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039F3" w14:textId="74DADF82" w:rsidR="001A3177" w:rsidRPr="00C80A71" w:rsidRDefault="001A3177" w:rsidP="001A3177">
      <w:pPr>
        <w:rPr>
          <w:b/>
          <w:bCs/>
          <w:sz w:val="30"/>
          <w:szCs w:val="30"/>
        </w:rPr>
      </w:pPr>
      <w:r>
        <w:rPr>
          <w:b/>
          <w:bCs/>
          <w:sz w:val="30"/>
          <w:szCs w:val="30"/>
        </w:rPr>
        <w:t>7</w:t>
      </w:r>
      <w:r w:rsidRPr="00C80A71">
        <w:rPr>
          <w:b/>
          <w:bCs/>
          <w:sz w:val="30"/>
          <w:szCs w:val="30"/>
        </w:rPr>
        <w:t xml:space="preserve"> de </w:t>
      </w:r>
      <w:r>
        <w:rPr>
          <w:b/>
          <w:bCs/>
          <w:sz w:val="30"/>
          <w:szCs w:val="30"/>
        </w:rPr>
        <w:t>noviembre</w:t>
      </w:r>
      <w:r w:rsidRPr="00C80A71">
        <w:rPr>
          <w:b/>
          <w:bCs/>
          <w:sz w:val="30"/>
          <w:szCs w:val="30"/>
        </w:rPr>
        <w:t xml:space="preserve"> de 2022</w:t>
      </w:r>
    </w:p>
    <w:tbl>
      <w:tblPr>
        <w:tblStyle w:val="TableGrid"/>
        <w:tblW w:w="0" w:type="auto"/>
        <w:tblLook w:val="04A0" w:firstRow="1" w:lastRow="0" w:firstColumn="1" w:lastColumn="0" w:noHBand="0" w:noVBand="1"/>
      </w:tblPr>
      <w:tblGrid>
        <w:gridCol w:w="9576"/>
      </w:tblGrid>
      <w:tr w:rsidR="001A3177" w14:paraId="7D278438" w14:textId="77777777" w:rsidTr="00B57718">
        <w:tc>
          <w:tcPr>
            <w:tcW w:w="9576" w:type="dxa"/>
            <w:shd w:val="clear" w:color="auto" w:fill="70AD47" w:themeFill="accent6"/>
          </w:tcPr>
          <w:p w14:paraId="083BE75D" w14:textId="77777777" w:rsidR="001A3177" w:rsidRPr="000879B7" w:rsidRDefault="001A3177" w:rsidP="00B57718">
            <w:pPr>
              <w:jc w:val="center"/>
              <w:rPr>
                <w:color w:val="FFFFFF" w:themeColor="background1"/>
              </w:rPr>
            </w:pPr>
            <w:r w:rsidRPr="00C355E4">
              <w:rPr>
                <w:b/>
                <w:bCs/>
                <w:color w:val="FFFFFF" w:themeColor="background1"/>
                <w:sz w:val="28"/>
                <w:szCs w:val="28"/>
              </w:rPr>
              <w:t>Involucrarse</w:t>
            </w:r>
          </w:p>
        </w:tc>
      </w:tr>
    </w:tbl>
    <w:p w14:paraId="2F3ED767" w14:textId="7D094055" w:rsidR="001A3177" w:rsidRPr="001A3177" w:rsidRDefault="001A3177" w:rsidP="001A3177">
      <w:pPr>
        <w:rPr>
          <w:b/>
          <w:bCs/>
          <w:sz w:val="28"/>
          <w:szCs w:val="28"/>
          <w:lang w:val="es-MX"/>
        </w:rPr>
      </w:pPr>
      <w:r w:rsidRPr="001A3177">
        <w:rPr>
          <w:b/>
          <w:bCs/>
          <w:sz w:val="28"/>
          <w:szCs w:val="28"/>
          <w:lang w:val="es-MX"/>
        </w:rPr>
        <w:t>Recorrido del comedor de UNT con el personal del Senado</w:t>
      </w:r>
    </w:p>
    <w:p w14:paraId="18DA5AE5" w14:textId="77777777" w:rsidR="001A3177" w:rsidRPr="001A3177" w:rsidRDefault="001A3177" w:rsidP="001A3177">
      <w:pPr>
        <w:rPr>
          <w:b/>
          <w:bCs/>
          <w:lang w:val="es-MX"/>
        </w:rPr>
      </w:pPr>
      <w:r w:rsidRPr="001A3177">
        <w:rPr>
          <w:b/>
          <w:bCs/>
          <w:lang w:val="es-MX"/>
        </w:rPr>
        <w:t>viernes, 11 de noviembre de 2022</w:t>
      </w:r>
    </w:p>
    <w:p w14:paraId="542E4A5C" w14:textId="10080EAD" w:rsidR="001A3177" w:rsidRPr="001A3177" w:rsidRDefault="001A3177" w:rsidP="001A3177">
      <w:pPr>
        <w:rPr>
          <w:b/>
          <w:bCs/>
          <w:lang w:val="es-MX"/>
        </w:rPr>
      </w:pPr>
      <w:r w:rsidRPr="001A3177">
        <w:rPr>
          <w:b/>
          <w:bCs/>
          <w:lang w:val="es-MX"/>
        </w:rPr>
        <w:t>10:30 am a 11:00</w:t>
      </w:r>
      <w:r>
        <w:rPr>
          <w:b/>
          <w:bCs/>
          <w:lang w:val="es-MX"/>
        </w:rPr>
        <w:t xml:space="preserve"> </w:t>
      </w:r>
      <w:r w:rsidRPr="001A3177">
        <w:rPr>
          <w:b/>
          <w:bCs/>
          <w:lang w:val="es-MX"/>
        </w:rPr>
        <w:t>am</w:t>
      </w:r>
    </w:p>
    <w:p w14:paraId="0EE7978C" w14:textId="77777777" w:rsidR="001A3177" w:rsidRPr="001A3177" w:rsidRDefault="001A3177" w:rsidP="001A3177">
      <w:pPr>
        <w:rPr>
          <w:lang w:val="es-MX"/>
        </w:rPr>
      </w:pPr>
      <w:r w:rsidRPr="001A3177">
        <w:rPr>
          <w:lang w:val="es-MX"/>
        </w:rPr>
        <w:t>¿Sabías que la UNT tiene su propia panadería? ¿Y un jardín hidropónico que produce de forma sostenible de 650 a 750 cabezas de verduras de hoja verde por semana?</w:t>
      </w:r>
    </w:p>
    <w:p w14:paraId="65AD8D74" w14:textId="77777777" w:rsidR="001A3177" w:rsidRPr="001A3177" w:rsidRDefault="001A3177" w:rsidP="001A3177">
      <w:pPr>
        <w:rPr>
          <w:lang w:val="es-MX"/>
        </w:rPr>
      </w:pPr>
    </w:p>
    <w:p w14:paraId="4E1892CD" w14:textId="77777777" w:rsidR="001A3177" w:rsidRPr="001A3177" w:rsidRDefault="001A3177" w:rsidP="001A3177">
      <w:pPr>
        <w:rPr>
          <w:lang w:val="es-MX"/>
        </w:rPr>
      </w:pPr>
      <w:r w:rsidRPr="001A3177">
        <w:rPr>
          <w:lang w:val="es-MX"/>
        </w:rPr>
        <w:t>El Senado del personal de UNT está organizando un recorrido detrás de escena el 11 de noviembre de Clark Bakery con el chef pastelero ejecutivo Bill Hunter y Mean Green Acres Hydroponic Farm con el chef Cris Williams. Los asistentes también pueden quedarse a almorzar en Mean Greens Café (o caminar a uno de los otros comedores) y disfrutar de una comida completa por $7 más impuestos para el Almuerzo de Agradecimiento a la Facultad/Personal.</w:t>
      </w:r>
    </w:p>
    <w:p w14:paraId="1FC49F63" w14:textId="77777777" w:rsidR="001A3177" w:rsidRPr="001A3177" w:rsidRDefault="001A3177" w:rsidP="001A3177">
      <w:pPr>
        <w:rPr>
          <w:lang w:val="es-MX"/>
        </w:rPr>
      </w:pPr>
    </w:p>
    <w:p w14:paraId="5523556E" w14:textId="5C3DE40B" w:rsidR="001A3177" w:rsidRPr="001A3177" w:rsidRDefault="001A3177" w:rsidP="001A3177">
      <w:pPr>
        <w:rPr>
          <w:lang w:val="es-MX"/>
        </w:rPr>
      </w:pPr>
      <w:r w:rsidRPr="001A3177">
        <w:rPr>
          <w:lang w:val="es-MX"/>
        </w:rPr>
        <w:t>Regístrese aquí para el evento</w:t>
      </w:r>
      <w:r w:rsidRPr="00ED6888">
        <w:rPr>
          <w:color w:val="70AD47" w:themeColor="accent6"/>
          <w:lang w:val="es-MX"/>
        </w:rPr>
        <w:t xml:space="preserve">: </w:t>
      </w:r>
      <w:hyperlink r:id="rId4" w:history="1">
        <w:r w:rsidRPr="00ED6888">
          <w:rPr>
            <w:rStyle w:val="Hyperlink"/>
            <w:color w:val="70AD47" w:themeColor="accent6"/>
            <w:lang w:val="es-MX"/>
          </w:rPr>
          <w:t>Calendario - Bridge (bridgeapp.com)</w:t>
        </w:r>
      </w:hyperlink>
    </w:p>
    <w:p w14:paraId="70084357" w14:textId="4D6252B6" w:rsidR="001A3177" w:rsidRDefault="001A3177" w:rsidP="001A3177">
      <w:pPr>
        <w:rPr>
          <w:i/>
          <w:iCs/>
        </w:rPr>
      </w:pPr>
      <w:r w:rsidRPr="001A3177">
        <w:rPr>
          <w:i/>
          <w:iCs/>
        </w:rPr>
        <w:t>El registro es limitado.</w:t>
      </w:r>
    </w:p>
    <w:p w14:paraId="500BEC5A" w14:textId="74772989" w:rsidR="001A3177" w:rsidRDefault="001A3177" w:rsidP="001A3177"/>
    <w:p w14:paraId="039D50CE" w14:textId="77777777" w:rsidR="001A3177" w:rsidRPr="001A3177" w:rsidRDefault="001A3177" w:rsidP="001A3177">
      <w:pPr>
        <w:rPr>
          <w:b/>
          <w:bCs/>
          <w:sz w:val="28"/>
          <w:szCs w:val="28"/>
          <w:lang w:val="es-MX"/>
        </w:rPr>
      </w:pPr>
      <w:r w:rsidRPr="001A3177">
        <w:rPr>
          <w:b/>
          <w:bCs/>
          <w:sz w:val="28"/>
          <w:szCs w:val="28"/>
          <w:lang w:val="es-MX"/>
        </w:rPr>
        <w:t>Paseo Social</w:t>
      </w:r>
    </w:p>
    <w:p w14:paraId="45319A4B" w14:textId="77777777" w:rsidR="001A3177" w:rsidRPr="001A3177" w:rsidRDefault="001A3177" w:rsidP="001A3177">
      <w:pPr>
        <w:rPr>
          <w:b/>
          <w:bCs/>
          <w:lang w:val="es-MX"/>
        </w:rPr>
      </w:pPr>
      <w:r w:rsidRPr="001A3177">
        <w:rPr>
          <w:b/>
          <w:bCs/>
          <w:lang w:val="es-MX"/>
        </w:rPr>
        <w:t>lunes, 14 de noviembre de 2022</w:t>
      </w:r>
    </w:p>
    <w:p w14:paraId="60E3CB62" w14:textId="2027C610" w:rsidR="001A3177" w:rsidRPr="001A3177" w:rsidRDefault="001A3177" w:rsidP="001A3177">
      <w:pPr>
        <w:rPr>
          <w:b/>
          <w:bCs/>
          <w:lang w:val="es-MX"/>
        </w:rPr>
      </w:pPr>
      <w:r w:rsidRPr="001A3177">
        <w:rPr>
          <w:b/>
          <w:bCs/>
          <w:lang w:val="es-MX"/>
        </w:rPr>
        <w:t>12:15</w:t>
      </w:r>
      <w:r>
        <w:rPr>
          <w:b/>
          <w:bCs/>
          <w:lang w:val="es-MX"/>
        </w:rPr>
        <w:t xml:space="preserve"> pm</w:t>
      </w:r>
      <w:r w:rsidRPr="001A3177">
        <w:rPr>
          <w:b/>
          <w:bCs/>
          <w:lang w:val="es-MX"/>
        </w:rPr>
        <w:t xml:space="preserve"> a 12:45</w:t>
      </w:r>
      <w:r>
        <w:rPr>
          <w:b/>
          <w:bCs/>
          <w:lang w:val="es-MX"/>
        </w:rPr>
        <w:t xml:space="preserve"> pm</w:t>
      </w:r>
    </w:p>
    <w:p w14:paraId="42EDFD87" w14:textId="30E604AB" w:rsidR="001A3177" w:rsidRPr="001A3177" w:rsidRDefault="001A3177" w:rsidP="001A3177">
      <w:pPr>
        <w:rPr>
          <w:lang w:val="es-MX"/>
        </w:rPr>
      </w:pPr>
      <w:r w:rsidRPr="001A3177">
        <w:rPr>
          <w:lang w:val="es-MX"/>
        </w:rPr>
        <w:t>Reúnase afuera de las puertas delanteras del edificio de administración de Hurley para tener la oportunidad de caminar y hablar con otras personas en el campus. ¡Vístete para el clima y trae a tus amigos!</w:t>
      </w:r>
    </w:p>
    <w:p w14:paraId="1A815BBE" w14:textId="61C78531" w:rsidR="001A3177" w:rsidRPr="001A3177" w:rsidRDefault="001A3177" w:rsidP="001A3177">
      <w:pPr>
        <w:rPr>
          <w:lang w:val="es-MX"/>
        </w:rPr>
      </w:pPr>
      <w:r w:rsidRPr="001A3177">
        <w:rPr>
          <w:lang w:val="es-MX"/>
        </w:rPr>
        <w:t xml:space="preserve">Caminata Social </w:t>
      </w:r>
      <w:r w:rsidRPr="00ED6888">
        <w:rPr>
          <w:color w:val="70AD47" w:themeColor="accent6"/>
          <w:lang w:val="es-MX"/>
        </w:rPr>
        <w:t xml:space="preserve">- </w:t>
      </w:r>
      <w:hyperlink r:id="rId5" w:history="1">
        <w:r w:rsidRPr="00ED6888">
          <w:rPr>
            <w:rStyle w:val="Hyperlink"/>
            <w:color w:val="70AD47" w:themeColor="accent6"/>
            <w:lang w:val="es-MX"/>
          </w:rPr>
          <w:t>Universidad del Norte de Texas (unt.edu)</w:t>
        </w:r>
      </w:hyperlink>
    </w:p>
    <w:p w14:paraId="6D491C6A" w14:textId="48A4515B" w:rsidR="00550DFE" w:rsidRPr="001A3177" w:rsidRDefault="00550DFE">
      <w:pPr>
        <w:rPr>
          <w:lang w:val="es-MX"/>
        </w:rPr>
      </w:pPr>
    </w:p>
    <w:p w14:paraId="0E51E8D6" w14:textId="3E4D8556" w:rsidR="001A3177" w:rsidRDefault="001A3177" w:rsidP="001A3177">
      <w:pPr>
        <w:rPr>
          <w:b/>
          <w:bCs/>
          <w:sz w:val="24"/>
          <w:szCs w:val="24"/>
          <w:lang w:val="es-MX"/>
        </w:rPr>
      </w:pPr>
      <w:bookmarkStart w:id="0" w:name="_Hlk118197282"/>
    </w:p>
    <w:p w14:paraId="3F011A98" w14:textId="286617B5" w:rsidR="001A3177" w:rsidRDefault="001A3177" w:rsidP="001A3177">
      <w:pPr>
        <w:rPr>
          <w:b/>
          <w:bCs/>
          <w:sz w:val="24"/>
          <w:szCs w:val="24"/>
          <w:lang w:val="es-MX"/>
        </w:rPr>
      </w:pPr>
    </w:p>
    <w:p w14:paraId="6FA8301A" w14:textId="224A3BE0" w:rsidR="001A3177" w:rsidRDefault="001A3177" w:rsidP="001A3177">
      <w:pPr>
        <w:rPr>
          <w:b/>
          <w:bCs/>
          <w:sz w:val="24"/>
          <w:szCs w:val="24"/>
          <w:lang w:val="es-MX"/>
        </w:rPr>
      </w:pPr>
    </w:p>
    <w:p w14:paraId="14E7BF8B" w14:textId="19ABEFB2" w:rsidR="001A3177" w:rsidRDefault="001A3177" w:rsidP="001A3177">
      <w:pPr>
        <w:rPr>
          <w:b/>
          <w:bCs/>
          <w:sz w:val="24"/>
          <w:szCs w:val="24"/>
          <w:lang w:val="es-MX"/>
        </w:rPr>
      </w:pPr>
    </w:p>
    <w:p w14:paraId="74173BFA" w14:textId="77777777" w:rsidR="001A3177" w:rsidRPr="0092786D" w:rsidRDefault="001A3177" w:rsidP="001A3177">
      <w:pPr>
        <w:rPr>
          <w:b/>
          <w:bCs/>
          <w:sz w:val="24"/>
          <w:szCs w:val="24"/>
          <w:lang w:val="es-MX"/>
        </w:rPr>
      </w:pPr>
    </w:p>
    <w:tbl>
      <w:tblPr>
        <w:tblStyle w:val="TableGrid"/>
        <w:tblW w:w="0" w:type="auto"/>
        <w:tblLook w:val="04A0" w:firstRow="1" w:lastRow="0" w:firstColumn="1" w:lastColumn="0" w:noHBand="0" w:noVBand="1"/>
      </w:tblPr>
      <w:tblGrid>
        <w:gridCol w:w="9576"/>
      </w:tblGrid>
      <w:tr w:rsidR="001A3177" w14:paraId="7166E9E5" w14:textId="77777777" w:rsidTr="00B57718">
        <w:tc>
          <w:tcPr>
            <w:tcW w:w="9576" w:type="dxa"/>
            <w:shd w:val="clear" w:color="auto" w:fill="70AD47" w:themeFill="accent6"/>
          </w:tcPr>
          <w:p w14:paraId="775E22B8" w14:textId="77777777" w:rsidR="001A3177" w:rsidRPr="00DD0F51" w:rsidRDefault="001A3177" w:rsidP="00B57718">
            <w:pPr>
              <w:jc w:val="center"/>
              <w:rPr>
                <w:b/>
                <w:bCs/>
                <w:color w:val="FFFFFF" w:themeColor="background1"/>
                <w:sz w:val="24"/>
                <w:szCs w:val="24"/>
              </w:rPr>
            </w:pPr>
            <w:r>
              <w:rPr>
                <w:b/>
                <w:bCs/>
                <w:color w:val="FFFFFF" w:themeColor="background1"/>
                <w:sz w:val="24"/>
                <w:szCs w:val="24"/>
              </w:rPr>
              <w:lastRenderedPageBreak/>
              <w:t>Anuncios</w:t>
            </w:r>
          </w:p>
        </w:tc>
      </w:tr>
    </w:tbl>
    <w:p w14:paraId="628FDDBB" w14:textId="77777777" w:rsidR="001A3177" w:rsidRPr="001A3177" w:rsidRDefault="001A3177" w:rsidP="001A3177">
      <w:pPr>
        <w:rPr>
          <w:b/>
          <w:bCs/>
          <w:sz w:val="28"/>
          <w:szCs w:val="28"/>
          <w:lang w:val="es-MX"/>
        </w:rPr>
      </w:pPr>
      <w:r w:rsidRPr="001A3177">
        <w:rPr>
          <w:b/>
          <w:bCs/>
          <w:sz w:val="28"/>
          <w:szCs w:val="28"/>
          <w:lang w:val="es-MX"/>
        </w:rPr>
        <w:t>Almuerzo de agradecimiento a la facultad y al personal</w:t>
      </w:r>
    </w:p>
    <w:p w14:paraId="443A3DE7" w14:textId="77777777" w:rsidR="001A3177" w:rsidRPr="001A3177" w:rsidRDefault="001A3177" w:rsidP="001A3177">
      <w:pPr>
        <w:rPr>
          <w:b/>
          <w:bCs/>
          <w:sz w:val="24"/>
          <w:szCs w:val="24"/>
          <w:lang w:val="es-MX"/>
        </w:rPr>
      </w:pPr>
      <w:r w:rsidRPr="001A3177">
        <w:rPr>
          <w:b/>
          <w:bCs/>
          <w:sz w:val="24"/>
          <w:szCs w:val="24"/>
          <w:lang w:val="es-MX"/>
        </w:rPr>
        <w:t>viernes, 11 de noviembre de 2022</w:t>
      </w:r>
    </w:p>
    <w:p w14:paraId="0965A123" w14:textId="77777777" w:rsidR="001A3177" w:rsidRPr="001A3177" w:rsidRDefault="001A3177" w:rsidP="001A3177">
      <w:pPr>
        <w:rPr>
          <w:b/>
          <w:bCs/>
          <w:sz w:val="24"/>
          <w:szCs w:val="24"/>
          <w:lang w:val="es-MX"/>
        </w:rPr>
      </w:pPr>
      <w:r w:rsidRPr="001A3177">
        <w:rPr>
          <w:b/>
          <w:bCs/>
          <w:sz w:val="24"/>
          <w:szCs w:val="24"/>
          <w:lang w:val="es-MX"/>
        </w:rPr>
        <w:t>11:00 am a 2:00 pm</w:t>
      </w:r>
    </w:p>
    <w:p w14:paraId="206D10A6" w14:textId="2FFBF707" w:rsidR="001A3177" w:rsidRPr="001A3177" w:rsidRDefault="001A3177" w:rsidP="001A3177">
      <w:pPr>
        <w:rPr>
          <w:b/>
          <w:bCs/>
          <w:sz w:val="24"/>
          <w:szCs w:val="24"/>
          <w:lang w:val="es-MX"/>
        </w:rPr>
      </w:pPr>
      <w:r w:rsidRPr="001A3177">
        <w:rPr>
          <w:b/>
          <w:bCs/>
          <w:sz w:val="24"/>
          <w:szCs w:val="24"/>
          <w:lang w:val="es-MX"/>
        </w:rPr>
        <w:t>Todos los Comedores</w:t>
      </w:r>
    </w:p>
    <w:p w14:paraId="1427FC8A" w14:textId="7040A474" w:rsidR="001A3177" w:rsidRDefault="001A3177" w:rsidP="001A3177">
      <w:pPr>
        <w:rPr>
          <w:sz w:val="24"/>
          <w:szCs w:val="24"/>
          <w:lang w:val="es-MX"/>
        </w:rPr>
      </w:pPr>
      <w:r w:rsidRPr="001A3177">
        <w:rPr>
          <w:sz w:val="24"/>
          <w:szCs w:val="24"/>
          <w:lang w:val="es-MX"/>
        </w:rPr>
        <w:t>Disfrute de un almuerzo libre en cualquiera de nuestros comedores por solo $7 (normalmente $8.95) más impuestos.</w:t>
      </w:r>
    </w:p>
    <w:tbl>
      <w:tblPr>
        <w:tblW w:w="9000" w:type="dxa"/>
        <w:shd w:val="clear" w:color="auto" w:fill="FFFFFF"/>
        <w:tblCellMar>
          <w:left w:w="0" w:type="dxa"/>
          <w:right w:w="0" w:type="dxa"/>
        </w:tblCellMar>
        <w:tblLook w:val="04A0" w:firstRow="1" w:lastRow="0" w:firstColumn="1" w:lastColumn="0" w:noHBand="0" w:noVBand="1"/>
      </w:tblPr>
      <w:tblGrid>
        <w:gridCol w:w="9000"/>
      </w:tblGrid>
      <w:tr w:rsidR="001A3177" w:rsidRPr="001A3177" w14:paraId="62B6DC9F" w14:textId="77777777" w:rsidTr="001A3177">
        <w:tc>
          <w:tcPr>
            <w:tcW w:w="0" w:type="auto"/>
            <w:shd w:val="clear" w:color="auto" w:fill="FFFFFF"/>
            <w:tcMar>
              <w:top w:w="135" w:type="dxa"/>
              <w:left w:w="135" w:type="dxa"/>
              <w:bottom w:w="135" w:type="dxa"/>
              <w:right w:w="135" w:type="dxa"/>
            </w:tcMar>
            <w:hideMark/>
          </w:tcPr>
          <w:p w14:paraId="55D7D4B5" w14:textId="77777777" w:rsidR="001A3177" w:rsidRPr="001A3177" w:rsidRDefault="001A3177" w:rsidP="001A3177">
            <w:pPr>
              <w:spacing w:after="0" w:line="240" w:lineRule="auto"/>
              <w:rPr>
                <w:rFonts w:eastAsia="Times New Roman" w:cstheme="minorHAnsi"/>
                <w:b/>
                <w:bCs/>
                <w:color w:val="424242"/>
                <w:sz w:val="28"/>
                <w:szCs w:val="28"/>
                <w:lang w:val="es-MX" w:eastAsia="es-MX"/>
              </w:rPr>
            </w:pPr>
            <w:r w:rsidRPr="001A3177">
              <w:rPr>
                <w:rFonts w:eastAsia="Times New Roman" w:cstheme="minorHAnsi"/>
                <w:b/>
                <w:bCs/>
                <w:color w:val="424242"/>
                <w:sz w:val="28"/>
                <w:szCs w:val="28"/>
                <w:lang w:val="es-MX" w:eastAsia="es-MX"/>
              </w:rPr>
              <w:t>Estiramiento Virtual</w:t>
            </w:r>
          </w:p>
          <w:p w14:paraId="54080B61" w14:textId="77777777" w:rsidR="001A3177" w:rsidRPr="001A3177" w:rsidRDefault="001A3177" w:rsidP="001A3177">
            <w:pPr>
              <w:spacing w:after="0" w:line="240" w:lineRule="auto"/>
              <w:rPr>
                <w:rFonts w:eastAsia="Times New Roman" w:cstheme="minorHAnsi"/>
                <w:b/>
                <w:bCs/>
                <w:color w:val="424242"/>
                <w:sz w:val="23"/>
                <w:szCs w:val="23"/>
                <w:lang w:val="es-MX" w:eastAsia="es-MX"/>
              </w:rPr>
            </w:pPr>
            <w:r w:rsidRPr="001A3177">
              <w:rPr>
                <w:rFonts w:eastAsia="Times New Roman" w:cstheme="minorHAnsi"/>
                <w:b/>
                <w:bCs/>
                <w:color w:val="424242"/>
                <w:sz w:val="23"/>
                <w:szCs w:val="23"/>
                <w:lang w:val="es-MX" w:eastAsia="es-MX"/>
              </w:rPr>
              <w:t>lunes, 14 de noviembre de 2022</w:t>
            </w:r>
          </w:p>
          <w:p w14:paraId="53A96A18" w14:textId="77777777" w:rsidR="001A3177" w:rsidRPr="001A3177" w:rsidRDefault="001A3177" w:rsidP="001A3177">
            <w:pPr>
              <w:spacing w:after="0" w:line="240" w:lineRule="auto"/>
              <w:rPr>
                <w:rFonts w:eastAsia="Times New Roman" w:cstheme="minorHAnsi"/>
                <w:b/>
                <w:bCs/>
                <w:color w:val="424242"/>
                <w:sz w:val="23"/>
                <w:szCs w:val="23"/>
                <w:lang w:val="es-MX" w:eastAsia="es-MX"/>
              </w:rPr>
            </w:pPr>
            <w:r w:rsidRPr="001A3177">
              <w:rPr>
                <w:rFonts w:eastAsia="Times New Roman" w:cstheme="minorHAnsi"/>
                <w:b/>
                <w:bCs/>
                <w:color w:val="424242"/>
                <w:sz w:val="23"/>
                <w:szCs w:val="23"/>
                <w:lang w:val="es-MX" w:eastAsia="es-MX"/>
              </w:rPr>
              <w:t>10:00 a 10:15</w:t>
            </w:r>
          </w:p>
          <w:p w14:paraId="2557FD1A" w14:textId="77777777" w:rsidR="001A3177" w:rsidRPr="001A3177" w:rsidRDefault="001A3177" w:rsidP="001A3177">
            <w:pPr>
              <w:spacing w:after="0" w:line="240" w:lineRule="auto"/>
              <w:rPr>
                <w:rFonts w:eastAsia="Times New Roman" w:cstheme="minorHAnsi"/>
                <w:color w:val="424242"/>
                <w:sz w:val="23"/>
                <w:szCs w:val="23"/>
                <w:lang w:val="es-MX" w:eastAsia="es-MX"/>
              </w:rPr>
            </w:pPr>
          </w:p>
          <w:p w14:paraId="3B9594E1" w14:textId="77777777" w:rsidR="001A3177" w:rsidRPr="001A3177" w:rsidRDefault="001A3177" w:rsidP="001A3177">
            <w:pPr>
              <w:spacing w:after="0" w:line="240" w:lineRule="auto"/>
              <w:rPr>
                <w:rFonts w:eastAsia="Times New Roman" w:cstheme="minorHAnsi"/>
                <w:color w:val="424242"/>
                <w:sz w:val="23"/>
                <w:szCs w:val="23"/>
                <w:lang w:val="es-MX" w:eastAsia="es-MX"/>
              </w:rPr>
            </w:pPr>
            <w:r w:rsidRPr="001A3177">
              <w:rPr>
                <w:rFonts w:eastAsia="Times New Roman" w:cstheme="minorHAnsi"/>
                <w:color w:val="424242"/>
                <w:sz w:val="23"/>
                <w:szCs w:val="23"/>
                <w:lang w:val="es-MX" w:eastAsia="es-MX"/>
              </w:rPr>
              <w:t>Únase a Rec Sports para un estiramiento rápido de media mañana de 15 minutos en la comodidad de su oficina. No se necesita equipo ni experiencia.</w:t>
            </w:r>
          </w:p>
          <w:p w14:paraId="747D4BAF" w14:textId="77777777" w:rsidR="001A3177" w:rsidRPr="001A3177" w:rsidRDefault="001A3177" w:rsidP="001A3177">
            <w:pPr>
              <w:spacing w:after="0" w:line="240" w:lineRule="auto"/>
              <w:rPr>
                <w:rFonts w:eastAsia="Times New Roman" w:cstheme="minorHAnsi"/>
                <w:color w:val="424242"/>
                <w:sz w:val="23"/>
                <w:szCs w:val="23"/>
                <w:lang w:val="es-MX" w:eastAsia="es-MX"/>
              </w:rPr>
            </w:pPr>
          </w:p>
          <w:p w14:paraId="073A4D5F" w14:textId="223F5942" w:rsidR="001A3177" w:rsidRPr="001A3177" w:rsidRDefault="001A3177" w:rsidP="001A3177">
            <w:pPr>
              <w:spacing w:after="0" w:line="240" w:lineRule="auto"/>
              <w:rPr>
                <w:rFonts w:eastAsia="Times New Roman" w:cstheme="minorHAnsi"/>
                <w:color w:val="424242"/>
                <w:sz w:val="23"/>
                <w:szCs w:val="23"/>
                <w:lang w:val="es-MX" w:eastAsia="es-MX"/>
              </w:rPr>
            </w:pPr>
            <w:r w:rsidRPr="001A3177">
              <w:rPr>
                <w:rFonts w:eastAsia="Times New Roman" w:cstheme="minorHAnsi"/>
                <w:color w:val="424242"/>
                <w:sz w:val="23"/>
                <w:szCs w:val="23"/>
                <w:lang w:val="es-MX" w:eastAsia="es-MX"/>
              </w:rPr>
              <w:t xml:space="preserve">Estiramiento virtual </w:t>
            </w:r>
            <w:r w:rsidRPr="00ED6888">
              <w:rPr>
                <w:rFonts w:eastAsia="Times New Roman" w:cstheme="minorHAnsi"/>
                <w:color w:val="70AD47" w:themeColor="accent6"/>
                <w:sz w:val="23"/>
                <w:szCs w:val="23"/>
                <w:lang w:val="es-MX" w:eastAsia="es-MX"/>
              </w:rPr>
              <w:t xml:space="preserve">- </w:t>
            </w:r>
            <w:hyperlink r:id="rId6" w:history="1">
              <w:r w:rsidRPr="00ED6888">
                <w:rPr>
                  <w:rStyle w:val="Hyperlink"/>
                  <w:rFonts w:eastAsia="Times New Roman" w:cstheme="minorHAnsi"/>
                  <w:color w:val="70AD47" w:themeColor="accent6"/>
                  <w:sz w:val="23"/>
                  <w:szCs w:val="23"/>
                  <w:lang w:val="es-MX" w:eastAsia="es-MX"/>
                </w:rPr>
                <w:t>Universidad del Norte de Texas (unt.edu)</w:t>
              </w:r>
            </w:hyperlink>
          </w:p>
        </w:tc>
      </w:tr>
      <w:bookmarkEnd w:id="0"/>
    </w:tbl>
    <w:p w14:paraId="3BDAB28A" w14:textId="17816711" w:rsidR="001A3177" w:rsidRDefault="001A3177" w:rsidP="001A3177">
      <w:pPr>
        <w:rPr>
          <w:sz w:val="24"/>
          <w:szCs w:val="24"/>
          <w:lang w:val="es-MX"/>
        </w:rPr>
      </w:pPr>
    </w:p>
    <w:p w14:paraId="7B6BA5C5" w14:textId="77777777" w:rsidR="005E3BBA" w:rsidRPr="005E3BBA" w:rsidRDefault="005E3BBA" w:rsidP="005E3BBA">
      <w:pPr>
        <w:rPr>
          <w:b/>
          <w:bCs/>
          <w:sz w:val="28"/>
          <w:szCs w:val="28"/>
          <w:lang w:val="es-MX"/>
        </w:rPr>
      </w:pPr>
      <w:r w:rsidRPr="005E3BBA">
        <w:rPr>
          <w:b/>
          <w:bCs/>
          <w:sz w:val="28"/>
          <w:szCs w:val="28"/>
          <w:lang w:val="es-MX"/>
        </w:rPr>
        <w:t>Comparta su receta navideña favorita</w:t>
      </w:r>
    </w:p>
    <w:p w14:paraId="6BC37485" w14:textId="77777777" w:rsidR="005E3BBA" w:rsidRPr="005E3BBA" w:rsidRDefault="005E3BBA" w:rsidP="005E3BBA">
      <w:pPr>
        <w:rPr>
          <w:lang w:val="es-MX"/>
        </w:rPr>
      </w:pPr>
      <w:r w:rsidRPr="005E3BBA">
        <w:rPr>
          <w:lang w:val="es-MX"/>
        </w:rPr>
        <w:t>¡Sabemos que tienes excelentes recetas para compartir! Hagamos una gran lista de ellos que van a difundir un poco de amor por las fiestas. La comida es una forma de amor, ¿no crees? Si conseguimos suficiente, ¡incluso podríamos hacer un libro de cocina para el personal de UNT!</w:t>
      </w:r>
    </w:p>
    <w:p w14:paraId="5A5BA448" w14:textId="4459F931" w:rsidR="005E3BBA" w:rsidRPr="005E3BBA" w:rsidRDefault="005E3BBA" w:rsidP="005E3BBA">
      <w:pPr>
        <w:rPr>
          <w:lang w:val="es-MX"/>
        </w:rPr>
      </w:pPr>
      <w:r w:rsidRPr="005E3BBA">
        <w:rPr>
          <w:lang w:val="es-MX"/>
        </w:rPr>
        <w:t xml:space="preserve">Comparta en las redes sociales o envíenos un correo electrónico a </w:t>
      </w:r>
      <w:r w:rsidRPr="005E3BBA">
        <w:rPr>
          <w:color w:val="70AD47" w:themeColor="accent6"/>
          <w:u w:val="single"/>
          <w:lang w:val="es-MX"/>
        </w:rPr>
        <w:t>staffsenate@unt.edu</w:t>
      </w:r>
      <w:r w:rsidRPr="005E3BBA">
        <w:rPr>
          <w:lang w:val="es-MX"/>
        </w:rPr>
        <w:t>.</w:t>
      </w:r>
    </w:p>
    <w:p w14:paraId="50003A4A" w14:textId="77777777" w:rsidR="001A3177" w:rsidRPr="005E3BBA" w:rsidRDefault="001A3177" w:rsidP="001A3177">
      <w:pPr>
        <w:rPr>
          <w:lang w:val="es-MX"/>
        </w:rPr>
      </w:pPr>
    </w:p>
    <w:tbl>
      <w:tblPr>
        <w:tblStyle w:val="TableGrid"/>
        <w:tblW w:w="0" w:type="auto"/>
        <w:tblLook w:val="04A0" w:firstRow="1" w:lastRow="0" w:firstColumn="1" w:lastColumn="0" w:noHBand="0" w:noVBand="1"/>
      </w:tblPr>
      <w:tblGrid>
        <w:gridCol w:w="9576"/>
      </w:tblGrid>
      <w:tr w:rsidR="001A3177" w14:paraId="412F883E" w14:textId="77777777" w:rsidTr="00B57718">
        <w:tc>
          <w:tcPr>
            <w:tcW w:w="9576" w:type="dxa"/>
            <w:shd w:val="clear" w:color="auto" w:fill="70AD47" w:themeFill="accent6"/>
          </w:tcPr>
          <w:p w14:paraId="33C900C6" w14:textId="77777777" w:rsidR="001A3177" w:rsidRPr="004263B8" w:rsidRDefault="001A3177" w:rsidP="00B57718">
            <w:pPr>
              <w:jc w:val="center"/>
              <w:rPr>
                <w:b/>
                <w:bCs/>
                <w:color w:val="FFFFFF" w:themeColor="background1"/>
              </w:rPr>
            </w:pPr>
            <w:r>
              <w:rPr>
                <w:b/>
                <w:bCs/>
                <w:color w:val="FFFFFF" w:themeColor="background1"/>
              </w:rPr>
              <w:t>E</w:t>
            </w:r>
            <w:r w:rsidRPr="004263B8">
              <w:rPr>
                <w:b/>
                <w:bCs/>
                <w:color w:val="FFFFFF" w:themeColor="background1"/>
              </w:rPr>
              <w:t>ntrenamiento</w:t>
            </w:r>
            <w:r>
              <w:rPr>
                <w:b/>
                <w:bCs/>
                <w:color w:val="FFFFFF" w:themeColor="background1"/>
              </w:rPr>
              <w:t xml:space="preserve"> y desarrollo</w:t>
            </w:r>
          </w:p>
        </w:tc>
      </w:tr>
    </w:tbl>
    <w:p w14:paraId="66D3EB50" w14:textId="77777777" w:rsidR="005E3BBA" w:rsidRPr="005E3BBA" w:rsidRDefault="005E3BBA" w:rsidP="005E3BBA">
      <w:pPr>
        <w:rPr>
          <w:b/>
          <w:bCs/>
          <w:sz w:val="28"/>
          <w:szCs w:val="28"/>
          <w:lang w:val="es-MX"/>
        </w:rPr>
      </w:pPr>
      <w:r w:rsidRPr="005E3BBA">
        <w:rPr>
          <w:b/>
          <w:bCs/>
          <w:sz w:val="28"/>
          <w:szCs w:val="28"/>
          <w:lang w:val="es-MX"/>
        </w:rPr>
        <w:t>Explorando la inclusión: género y sexualidad</w:t>
      </w:r>
    </w:p>
    <w:p w14:paraId="6AF750CC" w14:textId="7C3A61A2" w:rsidR="005E3BBA" w:rsidRPr="005E3BBA" w:rsidRDefault="005E3BBA" w:rsidP="005E3BBA">
      <w:pPr>
        <w:rPr>
          <w:b/>
          <w:bCs/>
          <w:lang w:val="es-MX"/>
        </w:rPr>
      </w:pPr>
      <w:r w:rsidRPr="005E3BBA">
        <w:rPr>
          <w:b/>
          <w:bCs/>
          <w:lang w:val="es-MX"/>
        </w:rPr>
        <w:t>Jueves</w:t>
      </w:r>
      <w:r>
        <w:rPr>
          <w:b/>
          <w:bCs/>
          <w:lang w:val="es-MX"/>
        </w:rPr>
        <w:t>,</w:t>
      </w:r>
      <w:r w:rsidRPr="005E3BBA">
        <w:rPr>
          <w:b/>
          <w:bCs/>
          <w:lang w:val="es-MX"/>
        </w:rPr>
        <w:t xml:space="preserve"> 10 de noviembre de 2022 10 a 12 h | Virtual</w:t>
      </w:r>
    </w:p>
    <w:p w14:paraId="2CE3A22A" w14:textId="77777777" w:rsidR="005E3BBA" w:rsidRPr="005E3BBA" w:rsidRDefault="005E3BBA" w:rsidP="005E3BBA">
      <w:pPr>
        <w:rPr>
          <w:lang w:val="es-MX"/>
        </w:rPr>
      </w:pPr>
    </w:p>
    <w:p w14:paraId="33D0E912" w14:textId="62B914FA" w:rsidR="005E3BBA" w:rsidRPr="005E3BBA" w:rsidRDefault="005E3BBA" w:rsidP="005E3BBA">
      <w:pPr>
        <w:rPr>
          <w:lang w:val="es-MX"/>
        </w:rPr>
      </w:pPr>
      <w:r w:rsidRPr="005E3BBA">
        <w:rPr>
          <w:lang w:val="es-MX"/>
        </w:rPr>
        <w:t xml:space="preserve">Esta capacitación interactiva de dos horas presentada por </w:t>
      </w:r>
      <w:hyperlink r:id="rId7" w:history="1">
        <w:r w:rsidRPr="00ED6888">
          <w:rPr>
            <w:rStyle w:val="Hyperlink"/>
            <w:color w:val="70AD47" w:themeColor="accent6"/>
            <w:lang w:val="es-MX"/>
          </w:rPr>
          <w:t>Pride Alliance</w:t>
        </w:r>
      </w:hyperlink>
      <w:r w:rsidRPr="005E3BBA">
        <w:rPr>
          <w:lang w:val="es-MX"/>
        </w:rPr>
        <w:t xml:space="preserve"> explora las diferencias entre el sexo asignado al nacer, la identidad de género, la expresión de género y la atracción sexual y romántica, así como los pronombres, los recursos y las herramientas/habilidades para la alianza. Después de desarrollar la comprensión del heterosexismo y el cissexismo, el facilitador y los participantes explorarán las aplicaciones del conocimiento y las habilidades. Pride Alliance presenta esta capacitación regularmente </w:t>
      </w:r>
      <w:r w:rsidRPr="00ED6888">
        <w:rPr>
          <w:color w:val="70AD47" w:themeColor="accent6"/>
          <w:lang w:val="es-MX"/>
        </w:rPr>
        <w:t xml:space="preserve">a </w:t>
      </w:r>
      <w:hyperlink r:id="rId8" w:history="1">
        <w:r w:rsidRPr="00ED6888">
          <w:rPr>
            <w:rStyle w:val="Hyperlink"/>
            <w:color w:val="70AD47" w:themeColor="accent6"/>
            <w:lang w:val="es-MX"/>
          </w:rPr>
          <w:t>pedido además</w:t>
        </w:r>
      </w:hyperlink>
      <w:r w:rsidRPr="005E3BBA">
        <w:rPr>
          <w:lang w:val="es-MX"/>
        </w:rPr>
        <w:t xml:space="preserve"> de esta sesión de inscripción abierta.</w:t>
      </w:r>
    </w:p>
    <w:p w14:paraId="708A19C6" w14:textId="77777777" w:rsidR="005E3BBA" w:rsidRPr="005E3BBA" w:rsidRDefault="005E3BBA" w:rsidP="005E3BBA">
      <w:pPr>
        <w:rPr>
          <w:lang w:val="es-MX"/>
        </w:rPr>
      </w:pPr>
    </w:p>
    <w:p w14:paraId="62D1E853" w14:textId="1F05F13E" w:rsidR="001A3177" w:rsidRPr="0087704C" w:rsidRDefault="00186D30" w:rsidP="005E3BBA">
      <w:pPr>
        <w:rPr>
          <w:color w:val="70AD47" w:themeColor="accent6"/>
          <w:lang w:val="es-MX"/>
        </w:rPr>
      </w:pPr>
      <w:hyperlink r:id="rId9" w:history="1">
        <w:r w:rsidR="0087704C" w:rsidRPr="0087704C">
          <w:rPr>
            <w:rStyle w:val="Hyperlink"/>
            <w:color w:val="70AD47" w:themeColor="accent6"/>
            <w:lang w:val="es-MX"/>
          </w:rPr>
          <w:t>https://unt.bridgeapp.com/learner/training/6c56ba8d/enroll</w:t>
        </w:r>
      </w:hyperlink>
      <w:r w:rsidR="0087704C" w:rsidRPr="0087704C">
        <w:rPr>
          <w:color w:val="70AD47" w:themeColor="accent6"/>
          <w:lang w:val="es-MX"/>
        </w:rPr>
        <w:t xml:space="preserve"> </w:t>
      </w:r>
    </w:p>
    <w:p w14:paraId="3354D647" w14:textId="77777777" w:rsidR="0087704C" w:rsidRPr="0087704C" w:rsidRDefault="0087704C" w:rsidP="0087704C">
      <w:pPr>
        <w:rPr>
          <w:b/>
          <w:bCs/>
          <w:sz w:val="28"/>
          <w:szCs w:val="28"/>
          <w:lang w:val="es-MX"/>
        </w:rPr>
      </w:pPr>
      <w:r w:rsidRPr="0087704C">
        <w:rPr>
          <w:b/>
          <w:bCs/>
          <w:sz w:val="28"/>
          <w:szCs w:val="28"/>
          <w:lang w:val="es-MX"/>
        </w:rPr>
        <w:lastRenderedPageBreak/>
        <w:t>Taller de Primeros Auxilios en Salud Mental</w:t>
      </w:r>
    </w:p>
    <w:p w14:paraId="58AD2212" w14:textId="77777777" w:rsidR="0087704C" w:rsidRPr="0087704C" w:rsidRDefault="0087704C" w:rsidP="0087704C">
      <w:pPr>
        <w:rPr>
          <w:b/>
          <w:bCs/>
          <w:lang w:val="es-MX"/>
        </w:rPr>
      </w:pPr>
      <w:r w:rsidRPr="0087704C">
        <w:rPr>
          <w:b/>
          <w:bCs/>
          <w:lang w:val="es-MX"/>
        </w:rPr>
        <w:t>Sesiones en línea:</w:t>
      </w:r>
    </w:p>
    <w:p w14:paraId="0500F7A7" w14:textId="77777777" w:rsidR="0087704C" w:rsidRPr="0087704C" w:rsidRDefault="0087704C" w:rsidP="0087704C">
      <w:pPr>
        <w:rPr>
          <w:b/>
          <w:bCs/>
          <w:lang w:val="es-MX"/>
        </w:rPr>
      </w:pPr>
      <w:r w:rsidRPr="0087704C">
        <w:rPr>
          <w:b/>
          <w:bCs/>
          <w:lang w:val="es-MX"/>
        </w:rPr>
        <w:t>Viernes, 11 de noviembre de 2022 (inscripciones cerradas) 9am a 3pm | Virtual</w:t>
      </w:r>
    </w:p>
    <w:p w14:paraId="11297B11" w14:textId="77777777" w:rsidR="0087704C" w:rsidRPr="0087704C" w:rsidRDefault="0087704C" w:rsidP="0087704C">
      <w:pPr>
        <w:rPr>
          <w:b/>
          <w:bCs/>
          <w:lang w:val="es-MX"/>
        </w:rPr>
      </w:pPr>
      <w:r w:rsidRPr="0087704C">
        <w:rPr>
          <w:b/>
          <w:bCs/>
          <w:lang w:val="es-MX"/>
        </w:rPr>
        <w:t>viernes, 13 de enero de 2023 (fecha límite para registrarse: 23 de diciembre) | Virtual</w:t>
      </w:r>
    </w:p>
    <w:p w14:paraId="7F62F3E5" w14:textId="77777777" w:rsidR="0087704C" w:rsidRPr="0087704C" w:rsidRDefault="0087704C" w:rsidP="0087704C">
      <w:pPr>
        <w:rPr>
          <w:b/>
          <w:bCs/>
          <w:sz w:val="24"/>
          <w:szCs w:val="24"/>
          <w:lang w:val="es-MX"/>
        </w:rPr>
      </w:pPr>
    </w:p>
    <w:p w14:paraId="5D8D2D57" w14:textId="52778AFF" w:rsidR="0087704C" w:rsidRPr="0087704C" w:rsidRDefault="0087704C" w:rsidP="0087704C">
      <w:pPr>
        <w:rPr>
          <w:sz w:val="24"/>
          <w:szCs w:val="24"/>
          <w:lang w:val="es-MX"/>
        </w:rPr>
      </w:pPr>
      <w:r w:rsidRPr="0087704C">
        <w:rPr>
          <w:sz w:val="24"/>
          <w:szCs w:val="24"/>
          <w:lang w:val="es-MX"/>
        </w:rPr>
        <w:t xml:space="preserve">Regístrese </w:t>
      </w:r>
      <w:r w:rsidRPr="00ED6888">
        <w:rPr>
          <w:color w:val="70AD47" w:themeColor="accent6"/>
          <w:sz w:val="24"/>
          <w:szCs w:val="24"/>
          <w:lang w:val="es-MX"/>
        </w:rPr>
        <w:t xml:space="preserve">en </w:t>
      </w:r>
      <w:hyperlink r:id="rId10" w:history="1">
        <w:r w:rsidRPr="00ED6888">
          <w:rPr>
            <w:rStyle w:val="Hyperlink"/>
            <w:color w:val="70AD47" w:themeColor="accent6"/>
            <w:sz w:val="24"/>
            <w:szCs w:val="24"/>
            <w:lang w:val="es-MX"/>
          </w:rPr>
          <w:t>https://unt.bridgeapp.com</w:t>
        </w:r>
      </w:hyperlink>
      <w:r>
        <w:rPr>
          <w:sz w:val="24"/>
          <w:szCs w:val="24"/>
          <w:lang w:val="es-MX"/>
        </w:rPr>
        <w:t xml:space="preserve"> </w:t>
      </w:r>
    </w:p>
    <w:p w14:paraId="0CE3942B" w14:textId="6B54E2C4" w:rsidR="001A3177" w:rsidRDefault="0087704C" w:rsidP="0087704C">
      <w:pPr>
        <w:rPr>
          <w:sz w:val="24"/>
          <w:szCs w:val="24"/>
          <w:lang w:val="es-MX"/>
        </w:rPr>
      </w:pPr>
      <w:r w:rsidRPr="0087704C">
        <w:rPr>
          <w:sz w:val="24"/>
          <w:szCs w:val="24"/>
          <w:lang w:val="es-MX"/>
        </w:rPr>
        <w:t>UNT está proporcionando un Taller de Primeros Auxilios de Salud Mental (MHFA®) para ayudar a la facultad y al personal a aprender a identificar a aquellos que desarrollan problemas de salud mental o experimentan una crisis. El objetivo es aprender sobre los recursos y encontrar formas de ayudar a otros en el campus. Aprenda a identificar, comprender y responder a los signos de adicciones y enfermedades mentales. Los temas incluyen: ansiedad, depresión, psicosis y adicciones.</w:t>
      </w:r>
    </w:p>
    <w:p w14:paraId="328C62B4" w14:textId="4EB363A3" w:rsidR="0087704C" w:rsidRDefault="0087704C" w:rsidP="0087704C">
      <w:pPr>
        <w:rPr>
          <w:sz w:val="24"/>
          <w:szCs w:val="24"/>
          <w:lang w:val="es-MX"/>
        </w:rPr>
      </w:pPr>
    </w:p>
    <w:p w14:paraId="1B29ED32" w14:textId="77777777" w:rsidR="0087704C" w:rsidRPr="00937EE6" w:rsidRDefault="0087704C" w:rsidP="0087704C">
      <w:pPr>
        <w:rPr>
          <w:b/>
          <w:bCs/>
          <w:sz w:val="24"/>
          <w:szCs w:val="24"/>
          <w:lang w:val="es-MX"/>
        </w:rPr>
      </w:pPr>
      <w:r w:rsidRPr="00937EE6">
        <w:rPr>
          <w:b/>
          <w:bCs/>
          <w:sz w:val="24"/>
          <w:szCs w:val="24"/>
          <w:lang w:val="es-MX"/>
        </w:rPr>
        <w:t>Hora de consulta del consejero</w:t>
      </w:r>
    </w:p>
    <w:p w14:paraId="327D5BCD" w14:textId="77777777" w:rsidR="0087704C" w:rsidRPr="00937EE6" w:rsidRDefault="0087704C" w:rsidP="0087704C">
      <w:pPr>
        <w:rPr>
          <w:sz w:val="24"/>
          <w:szCs w:val="24"/>
          <w:lang w:val="es-MX"/>
        </w:rPr>
      </w:pPr>
      <w:r w:rsidRPr="00937EE6">
        <w:rPr>
          <w:sz w:val="24"/>
          <w:szCs w:val="24"/>
          <w:lang w:val="es-MX"/>
        </w:rPr>
        <w:t>EN PERSONA</w:t>
      </w:r>
    </w:p>
    <w:p w14:paraId="03A7F49B" w14:textId="0149EF7F" w:rsidR="0087704C" w:rsidRPr="00937EE6" w:rsidRDefault="0087704C" w:rsidP="0087704C">
      <w:pPr>
        <w:rPr>
          <w:sz w:val="24"/>
          <w:szCs w:val="24"/>
          <w:lang w:val="es-MX"/>
        </w:rPr>
      </w:pPr>
      <w:r w:rsidRPr="00937EE6">
        <w:rPr>
          <w:sz w:val="24"/>
          <w:szCs w:val="24"/>
          <w:lang w:val="es-MX"/>
        </w:rPr>
        <w:t>Jueves (quincenalmente) 11AM-12PM en el Salón de la Facultad (University Union 224)</w:t>
      </w:r>
    </w:p>
    <w:p w14:paraId="5D5F8F3C" w14:textId="77777777" w:rsidR="0087704C" w:rsidRPr="00937EE6" w:rsidRDefault="0087704C" w:rsidP="0087704C">
      <w:pPr>
        <w:rPr>
          <w:sz w:val="24"/>
          <w:szCs w:val="24"/>
          <w:lang w:val="es-MX"/>
        </w:rPr>
      </w:pPr>
      <w:r w:rsidRPr="00937EE6">
        <w:rPr>
          <w:sz w:val="24"/>
          <w:szCs w:val="24"/>
          <w:lang w:val="es-MX"/>
        </w:rPr>
        <w:t>VIRTUAL</w:t>
      </w:r>
    </w:p>
    <w:p w14:paraId="411C5868" w14:textId="0C759C67" w:rsidR="0087704C" w:rsidRPr="0087704C" w:rsidRDefault="0087704C" w:rsidP="0087704C">
      <w:pPr>
        <w:rPr>
          <w:sz w:val="24"/>
          <w:szCs w:val="24"/>
          <w:lang w:val="es-MX"/>
        </w:rPr>
      </w:pPr>
      <w:r w:rsidRPr="00937EE6">
        <w:rPr>
          <w:sz w:val="24"/>
          <w:szCs w:val="24"/>
          <w:lang w:val="es-MX"/>
        </w:rPr>
        <w:t>Miércoles (semanalmente) 3-4PM</w:t>
      </w:r>
    </w:p>
    <w:p w14:paraId="777875A1" w14:textId="77777777" w:rsidR="0087704C" w:rsidRPr="00937EE6" w:rsidRDefault="00186D30" w:rsidP="0087704C">
      <w:pPr>
        <w:rPr>
          <w:sz w:val="24"/>
          <w:szCs w:val="24"/>
          <w:lang w:val="es-MX"/>
        </w:rPr>
      </w:pPr>
      <w:hyperlink r:id="rId11" w:history="1">
        <w:r w:rsidR="0087704C" w:rsidRPr="00287B6F">
          <w:rPr>
            <w:rStyle w:val="Hyperlink"/>
            <w:color w:val="70AD47" w:themeColor="accent6"/>
            <w:sz w:val="24"/>
            <w:szCs w:val="24"/>
            <w:lang w:val="es-MX"/>
          </w:rPr>
          <w:t>https://studentaffairs.unt.edu/counseling-and-testing-services/services/group-counseling-and-workshops</w:t>
        </w:r>
      </w:hyperlink>
      <w:r w:rsidR="0087704C">
        <w:rPr>
          <w:sz w:val="24"/>
          <w:szCs w:val="24"/>
          <w:lang w:val="es-MX"/>
        </w:rPr>
        <w:t xml:space="preserve"> </w:t>
      </w:r>
    </w:p>
    <w:p w14:paraId="6345983F" w14:textId="77777777" w:rsidR="0087704C" w:rsidRPr="00937EE6" w:rsidRDefault="0087704C" w:rsidP="0087704C">
      <w:pPr>
        <w:rPr>
          <w:sz w:val="24"/>
          <w:szCs w:val="24"/>
          <w:lang w:val="es-MX"/>
        </w:rPr>
      </w:pPr>
    </w:p>
    <w:p w14:paraId="7FEEA557" w14:textId="4A647643" w:rsidR="0087704C" w:rsidRDefault="0087704C" w:rsidP="0087704C">
      <w:pPr>
        <w:rPr>
          <w:sz w:val="24"/>
          <w:szCs w:val="24"/>
          <w:lang w:val="es-MX"/>
        </w:rPr>
      </w:pPr>
      <w:r w:rsidRPr="00937EE6">
        <w:rPr>
          <w:sz w:val="24"/>
          <w:szCs w:val="24"/>
          <w:lang w:val="es-MX"/>
        </w:rPr>
        <w:t xml:space="preserve">Los Servicios de Asesoramiento y Pruebas ofrecen una hora sin cita previa en el salón de profesores para que los profesores y el personal hagan preguntas o consulten con un consejero sobre una </w:t>
      </w:r>
      <w:r w:rsidRPr="006A6900">
        <w:rPr>
          <w:sz w:val="24"/>
          <w:szCs w:val="24"/>
          <w:lang w:val="es-MX"/>
        </w:rPr>
        <w:t>preocupación</w:t>
      </w:r>
      <w:r>
        <w:rPr>
          <w:sz w:val="24"/>
          <w:szCs w:val="24"/>
          <w:lang w:val="es-MX"/>
        </w:rPr>
        <w:t xml:space="preserve"> </w:t>
      </w:r>
      <w:r w:rsidRPr="00937EE6">
        <w:rPr>
          <w:sz w:val="24"/>
          <w:szCs w:val="24"/>
          <w:lang w:val="es-MX"/>
        </w:rPr>
        <w:t>específica o sobre cualquiera de los siguientes temas: salud mental personal y recursos disponibles, salud mental de los estudiantes y recursos disponibles, ayudar a los estudiantes en peligro, señales de advertencia a tener en cuenta, prevención del agotamiento y prevención del suicidio.</w:t>
      </w:r>
    </w:p>
    <w:p w14:paraId="0B19C51B" w14:textId="35A92D6E" w:rsidR="0087704C" w:rsidRDefault="0087704C" w:rsidP="0087704C">
      <w:pPr>
        <w:rPr>
          <w:sz w:val="24"/>
          <w:szCs w:val="24"/>
          <w:lang w:val="es-MX"/>
        </w:rPr>
      </w:pPr>
    </w:p>
    <w:p w14:paraId="3640AB81" w14:textId="6A0045D5" w:rsidR="00ED6888" w:rsidRDefault="00ED6888" w:rsidP="0087704C">
      <w:pPr>
        <w:rPr>
          <w:sz w:val="24"/>
          <w:szCs w:val="24"/>
          <w:lang w:val="es-MX"/>
        </w:rPr>
      </w:pPr>
    </w:p>
    <w:p w14:paraId="2783F1A5" w14:textId="0BDA04B0" w:rsidR="00ED6888" w:rsidRDefault="00ED6888" w:rsidP="0087704C">
      <w:pPr>
        <w:rPr>
          <w:sz w:val="24"/>
          <w:szCs w:val="24"/>
          <w:lang w:val="es-MX"/>
        </w:rPr>
      </w:pPr>
    </w:p>
    <w:p w14:paraId="45F27AD3" w14:textId="77777777" w:rsidR="00ED6888" w:rsidRDefault="00ED6888" w:rsidP="0087704C">
      <w:pPr>
        <w:rPr>
          <w:sz w:val="24"/>
          <w:szCs w:val="24"/>
          <w:lang w:val="es-MX"/>
        </w:rPr>
      </w:pPr>
    </w:p>
    <w:p w14:paraId="61EC2E68" w14:textId="77777777" w:rsidR="0087704C" w:rsidRPr="00252EA2" w:rsidRDefault="0087704C" w:rsidP="0087704C">
      <w:pPr>
        <w:rPr>
          <w:b/>
          <w:bCs/>
          <w:sz w:val="24"/>
          <w:szCs w:val="24"/>
          <w:lang w:val="es-MX"/>
        </w:rPr>
      </w:pPr>
      <w:r w:rsidRPr="00252EA2">
        <w:rPr>
          <w:b/>
          <w:bCs/>
          <w:sz w:val="24"/>
          <w:szCs w:val="24"/>
          <w:lang w:val="es-MX"/>
        </w:rPr>
        <w:lastRenderedPageBreak/>
        <w:t>Estrategias para un</w:t>
      </w:r>
      <w:r>
        <w:rPr>
          <w:b/>
          <w:bCs/>
          <w:sz w:val="24"/>
          <w:szCs w:val="24"/>
          <w:lang w:val="es-MX"/>
        </w:rPr>
        <w:t xml:space="preserve"> inclusivo</w:t>
      </w:r>
      <w:r w:rsidRPr="00252EA2">
        <w:rPr>
          <w:b/>
          <w:bCs/>
          <w:sz w:val="24"/>
          <w:szCs w:val="24"/>
          <w:lang w:val="es-MX"/>
        </w:rPr>
        <w:t xml:space="preserve"> lenguaje y una política </w:t>
      </w:r>
    </w:p>
    <w:p w14:paraId="3CBD27A5" w14:textId="77777777" w:rsidR="0087704C" w:rsidRPr="00807446" w:rsidRDefault="0087704C" w:rsidP="0087704C">
      <w:pPr>
        <w:rPr>
          <w:b/>
          <w:bCs/>
          <w:sz w:val="20"/>
          <w:szCs w:val="20"/>
          <w:lang w:val="es-MX"/>
        </w:rPr>
      </w:pPr>
      <w:r w:rsidRPr="00F12C07">
        <w:rPr>
          <w:b/>
          <w:bCs/>
          <w:sz w:val="20"/>
          <w:szCs w:val="20"/>
          <w:lang w:val="es-MX"/>
        </w:rPr>
        <w:t>Lunes, 14 de noviembre de 2022 11am a 1pm | Virtual</w:t>
      </w:r>
    </w:p>
    <w:p w14:paraId="3FA6B2F1" w14:textId="77777777" w:rsidR="0087704C" w:rsidRPr="00252EA2" w:rsidRDefault="0087704C" w:rsidP="0087704C">
      <w:pPr>
        <w:rPr>
          <w:sz w:val="24"/>
          <w:szCs w:val="24"/>
          <w:lang w:val="es-MX"/>
        </w:rPr>
      </w:pPr>
      <w:r w:rsidRPr="00252EA2">
        <w:rPr>
          <w:sz w:val="24"/>
          <w:szCs w:val="24"/>
          <w:lang w:val="es-MX"/>
        </w:rPr>
        <w:t>En este taller intermedio, los participantes practicarán estrategias para un lenguaje y una política más inclusivos. Después de aprender a identificar los factores comunes que contribuyen a las microagresiones, el lenguaje sesgado y las políticas sesgadas, los participantes aprenderán y practicarán estrategias prácticas para usar un lenguaje más inclusivo y crear políticas más inclusivas.</w:t>
      </w:r>
    </w:p>
    <w:p w14:paraId="792BA4C2" w14:textId="77777777" w:rsidR="0087704C" w:rsidRPr="00807446" w:rsidRDefault="00186D30" w:rsidP="0087704C">
      <w:pPr>
        <w:rPr>
          <w:color w:val="70AD47" w:themeColor="accent6"/>
          <w:sz w:val="24"/>
          <w:szCs w:val="24"/>
          <w:lang w:val="es-MX"/>
        </w:rPr>
      </w:pPr>
      <w:hyperlink r:id="rId12" w:history="1">
        <w:r w:rsidR="0087704C" w:rsidRPr="00807446">
          <w:rPr>
            <w:rStyle w:val="Hyperlink"/>
            <w:color w:val="70AD47" w:themeColor="accent6"/>
            <w:sz w:val="24"/>
            <w:szCs w:val="24"/>
            <w:lang w:val="es-MX"/>
          </w:rPr>
          <w:t>https://unt.bridgeapp.com/learner/training/53cdff47/enroll</w:t>
        </w:r>
      </w:hyperlink>
      <w:r w:rsidR="0087704C" w:rsidRPr="00807446">
        <w:rPr>
          <w:color w:val="70AD47" w:themeColor="accent6"/>
          <w:sz w:val="24"/>
          <w:szCs w:val="24"/>
          <w:lang w:val="es-MX"/>
        </w:rPr>
        <w:t xml:space="preserve"> </w:t>
      </w:r>
    </w:p>
    <w:p w14:paraId="24761ABB" w14:textId="02FE7D44" w:rsidR="0087704C" w:rsidRPr="00ED6888" w:rsidRDefault="0087704C" w:rsidP="0087704C">
      <w:pPr>
        <w:rPr>
          <w:b/>
          <w:bCs/>
          <w:sz w:val="24"/>
          <w:szCs w:val="24"/>
          <w:lang w:val="es-MX"/>
        </w:rPr>
      </w:pPr>
    </w:p>
    <w:p w14:paraId="6C4FC9BC" w14:textId="77777777" w:rsidR="00ED6888" w:rsidRPr="00ED6888" w:rsidRDefault="00ED6888" w:rsidP="00ED6888">
      <w:pPr>
        <w:rPr>
          <w:b/>
          <w:bCs/>
          <w:sz w:val="28"/>
          <w:szCs w:val="28"/>
          <w:lang w:val="es-MX"/>
        </w:rPr>
      </w:pPr>
      <w:r w:rsidRPr="00ED6888">
        <w:rPr>
          <w:b/>
          <w:bCs/>
          <w:sz w:val="28"/>
          <w:szCs w:val="28"/>
          <w:lang w:val="es-MX"/>
        </w:rPr>
        <w:t>Interrumpir el sesgo y las microagresiones</w:t>
      </w:r>
    </w:p>
    <w:p w14:paraId="4BFB1DA5" w14:textId="77777777" w:rsidR="00ED6888" w:rsidRPr="00ED6888" w:rsidRDefault="00ED6888" w:rsidP="00ED6888">
      <w:pPr>
        <w:rPr>
          <w:b/>
          <w:bCs/>
          <w:sz w:val="24"/>
          <w:szCs w:val="24"/>
          <w:lang w:val="es-MX"/>
        </w:rPr>
      </w:pPr>
      <w:r w:rsidRPr="00ED6888">
        <w:rPr>
          <w:b/>
          <w:bCs/>
          <w:sz w:val="24"/>
          <w:szCs w:val="24"/>
          <w:lang w:val="es-MX"/>
        </w:rPr>
        <w:t>jueves, 17 de noviembre de 2022</w:t>
      </w:r>
    </w:p>
    <w:p w14:paraId="7BAD0F97" w14:textId="77777777" w:rsidR="00ED6888" w:rsidRPr="00ED6888" w:rsidRDefault="00ED6888" w:rsidP="00ED6888">
      <w:pPr>
        <w:rPr>
          <w:b/>
          <w:bCs/>
          <w:sz w:val="24"/>
          <w:szCs w:val="24"/>
          <w:lang w:val="es-MX"/>
        </w:rPr>
      </w:pPr>
      <w:r w:rsidRPr="00ED6888">
        <w:rPr>
          <w:b/>
          <w:bCs/>
          <w:sz w:val="24"/>
          <w:szCs w:val="24"/>
          <w:lang w:val="es-MX"/>
        </w:rPr>
        <w:t>2pm a 4pm</w:t>
      </w:r>
    </w:p>
    <w:p w14:paraId="393C0D17" w14:textId="77777777" w:rsidR="00ED6888" w:rsidRPr="00ED6888" w:rsidRDefault="00ED6888" w:rsidP="00ED6888">
      <w:pPr>
        <w:rPr>
          <w:sz w:val="24"/>
          <w:szCs w:val="24"/>
          <w:lang w:val="es-MX"/>
        </w:rPr>
      </w:pPr>
    </w:p>
    <w:p w14:paraId="4FCF014C" w14:textId="77777777" w:rsidR="00ED6888" w:rsidRPr="00ED6888" w:rsidRDefault="00ED6888" w:rsidP="00ED6888">
      <w:pPr>
        <w:rPr>
          <w:sz w:val="24"/>
          <w:szCs w:val="24"/>
          <w:lang w:val="es-MX"/>
        </w:rPr>
      </w:pPr>
      <w:r w:rsidRPr="00ED6888">
        <w:rPr>
          <w:sz w:val="24"/>
          <w:szCs w:val="24"/>
          <w:lang w:val="es-MX"/>
        </w:rPr>
        <w:t>En este taller intermedio, los participantes identificarán y practicarán estrategias para responder a incidentes de parcialidad, que incluyen "llamar", "llamar" e intervención de espectadores. Los participantes explorarán escenarios de cómo interrumpir la microagresión a medida que ocurren o después de que hayan ocurrido y cómo procesar los comentarios sobre sus propios prejuicios. Los participantes también practicarán estrategias para mantener la calma, no juzgar y ser asertivos.</w:t>
      </w:r>
    </w:p>
    <w:p w14:paraId="5371A78F" w14:textId="77777777" w:rsidR="00ED6888" w:rsidRPr="00ED6888" w:rsidRDefault="00ED6888" w:rsidP="00ED6888">
      <w:pPr>
        <w:rPr>
          <w:sz w:val="24"/>
          <w:szCs w:val="24"/>
          <w:lang w:val="es-MX"/>
        </w:rPr>
      </w:pPr>
    </w:p>
    <w:p w14:paraId="78184F33" w14:textId="4A3608D1" w:rsidR="00ED6888" w:rsidRPr="00937EE6" w:rsidRDefault="00ED6888" w:rsidP="00ED6888">
      <w:pPr>
        <w:rPr>
          <w:sz w:val="24"/>
          <w:szCs w:val="24"/>
          <w:lang w:val="es-MX"/>
        </w:rPr>
      </w:pPr>
      <w:r w:rsidRPr="00ED6888">
        <w:rPr>
          <w:sz w:val="24"/>
          <w:szCs w:val="24"/>
          <w:lang w:val="es-MX"/>
        </w:rPr>
        <w:t>https://unt.bridgeapp.com/learner/training/b26de98d/enroll</w:t>
      </w:r>
    </w:p>
    <w:p w14:paraId="530252A9" w14:textId="77777777" w:rsidR="0087704C" w:rsidRPr="0087704C" w:rsidRDefault="0087704C" w:rsidP="0087704C">
      <w:pPr>
        <w:rPr>
          <w:sz w:val="24"/>
          <w:szCs w:val="24"/>
          <w:lang w:val="es-MX"/>
        </w:rPr>
      </w:pPr>
    </w:p>
    <w:tbl>
      <w:tblPr>
        <w:tblStyle w:val="TableGrid"/>
        <w:tblW w:w="0" w:type="auto"/>
        <w:tblLook w:val="04A0" w:firstRow="1" w:lastRow="0" w:firstColumn="1" w:lastColumn="0" w:noHBand="0" w:noVBand="1"/>
      </w:tblPr>
      <w:tblGrid>
        <w:gridCol w:w="9576"/>
      </w:tblGrid>
      <w:tr w:rsidR="001A3177" w14:paraId="5A5614A5" w14:textId="77777777" w:rsidTr="00B57718">
        <w:tc>
          <w:tcPr>
            <w:tcW w:w="9576" w:type="dxa"/>
            <w:shd w:val="clear" w:color="auto" w:fill="70AD47" w:themeFill="accent6"/>
          </w:tcPr>
          <w:p w14:paraId="11B7FC48" w14:textId="77777777" w:rsidR="001A3177" w:rsidRPr="00DD0F51" w:rsidRDefault="001A3177" w:rsidP="00B57718">
            <w:pPr>
              <w:jc w:val="center"/>
              <w:rPr>
                <w:b/>
                <w:bCs/>
                <w:color w:val="FFFFFF" w:themeColor="background1"/>
                <w:sz w:val="24"/>
                <w:szCs w:val="24"/>
              </w:rPr>
            </w:pPr>
            <w:r>
              <w:rPr>
                <w:b/>
                <w:bCs/>
                <w:color w:val="FFFFFF" w:themeColor="background1"/>
                <w:sz w:val="24"/>
                <w:szCs w:val="24"/>
              </w:rPr>
              <w:t>Juntas</w:t>
            </w:r>
          </w:p>
        </w:tc>
      </w:tr>
    </w:tbl>
    <w:p w14:paraId="48B1AC3B" w14:textId="77777777" w:rsidR="00ED6888" w:rsidRDefault="00ED6888" w:rsidP="00ED6888">
      <w:pPr>
        <w:rPr>
          <w:b/>
          <w:bCs/>
          <w:sz w:val="24"/>
          <w:szCs w:val="24"/>
          <w:lang w:val="es-MX"/>
        </w:rPr>
      </w:pPr>
    </w:p>
    <w:p w14:paraId="30AF3356" w14:textId="77777777" w:rsidR="00ED6888" w:rsidRPr="0092786D" w:rsidRDefault="00ED6888" w:rsidP="00ED6888">
      <w:pPr>
        <w:rPr>
          <w:b/>
          <w:bCs/>
          <w:sz w:val="24"/>
          <w:szCs w:val="24"/>
          <w:lang w:val="es-MX"/>
        </w:rPr>
      </w:pPr>
      <w:r w:rsidRPr="0092786D">
        <w:rPr>
          <w:b/>
          <w:bCs/>
          <w:sz w:val="24"/>
          <w:szCs w:val="24"/>
          <w:lang w:val="es-MX"/>
        </w:rPr>
        <w:t>Únase a nosotros en nuestra próxima reunión</w:t>
      </w:r>
    </w:p>
    <w:p w14:paraId="4C513459" w14:textId="77777777" w:rsidR="00ED6888" w:rsidRPr="0092786D" w:rsidRDefault="00ED6888" w:rsidP="00ED6888">
      <w:pPr>
        <w:rPr>
          <w:lang w:val="es-MX"/>
        </w:rPr>
      </w:pPr>
      <w:r w:rsidRPr="0092786D">
        <w:rPr>
          <w:lang w:val="es-MX"/>
        </w:rPr>
        <w:t xml:space="preserve">Las reuniones están abiertas a todos los miembros del personal de UNT. La próxima reunión es el </w:t>
      </w:r>
      <w:r w:rsidRPr="0092786D">
        <w:rPr>
          <w:b/>
          <w:bCs/>
          <w:lang w:val="es-MX"/>
        </w:rPr>
        <w:t>8 de noviembre de 2022 a las 3:00 PM</w:t>
      </w:r>
      <w:hyperlink r:id="rId13" w:history="1">
        <w:r w:rsidRPr="0092786D">
          <w:rPr>
            <w:rStyle w:val="Hyperlink"/>
            <w:color w:val="70AD47" w:themeColor="accent6"/>
            <w:lang w:val="es-MX"/>
          </w:rPr>
          <w:t>. Consulte el Calendario del Senado del Persona</w:t>
        </w:r>
        <w:r w:rsidRPr="0092786D">
          <w:rPr>
            <w:rStyle w:val="Hyperlink"/>
            <w:lang w:val="es-MX"/>
          </w:rPr>
          <w:t>l</w:t>
        </w:r>
      </w:hyperlink>
      <w:r w:rsidRPr="0092786D">
        <w:rPr>
          <w:lang w:val="es-MX"/>
        </w:rPr>
        <w:t xml:space="preserve"> para obtener más información.</w:t>
      </w:r>
    </w:p>
    <w:p w14:paraId="62520675" w14:textId="77777777" w:rsidR="00ED6888" w:rsidRPr="0092786D" w:rsidRDefault="00ED6888" w:rsidP="00ED6888">
      <w:pPr>
        <w:rPr>
          <w:lang w:val="es-MX"/>
        </w:rPr>
      </w:pPr>
    </w:p>
    <w:p w14:paraId="7FCEA552" w14:textId="77777777" w:rsidR="00ED6888" w:rsidRPr="00FD2015" w:rsidRDefault="00ED6888" w:rsidP="00ED6888">
      <w:pPr>
        <w:rPr>
          <w:color w:val="70AD47" w:themeColor="accent6"/>
        </w:rPr>
      </w:pPr>
      <w:r w:rsidRPr="0092786D">
        <w:rPr>
          <w:lang w:val="es-MX"/>
        </w:rPr>
        <w:t>Para ver las agendas, actas y grabaciones de las reuniones</w:t>
      </w:r>
      <w:r w:rsidRPr="0092786D">
        <w:rPr>
          <w:color w:val="70AD47" w:themeColor="accent6"/>
          <w:lang w:val="es-MX"/>
        </w:rPr>
        <w:t xml:space="preserve">, </w:t>
      </w:r>
      <w:hyperlink r:id="rId14" w:history="1">
        <w:r w:rsidRPr="0092786D">
          <w:rPr>
            <w:rStyle w:val="Hyperlink"/>
            <w:color w:val="70AD47" w:themeColor="accent6"/>
            <w:lang w:val="es-MX"/>
          </w:rPr>
          <w:t>visite la página Agendas y actas</w:t>
        </w:r>
      </w:hyperlink>
      <w:r w:rsidRPr="0092786D">
        <w:rPr>
          <w:color w:val="70AD47" w:themeColor="accent6"/>
          <w:lang w:val="es-MX"/>
        </w:rPr>
        <w:t xml:space="preserve">. </w:t>
      </w:r>
      <w:hyperlink r:id="rId15" w:history="1">
        <w:r w:rsidRPr="00FD2015">
          <w:rPr>
            <w:rStyle w:val="Hyperlink"/>
            <w:color w:val="70AD47" w:themeColor="accent6"/>
          </w:rPr>
          <w:t>Ver archivo de boletines anteriores</w:t>
        </w:r>
      </w:hyperlink>
    </w:p>
    <w:p w14:paraId="3DAF289F" w14:textId="77777777" w:rsidR="00ED6888" w:rsidRDefault="00ED6888" w:rsidP="00ED6888">
      <w:pPr>
        <w:rPr>
          <w:b/>
          <w:bCs/>
          <w:sz w:val="24"/>
          <w:szCs w:val="24"/>
          <w:lang w:val="es-MX"/>
        </w:rPr>
      </w:pPr>
    </w:p>
    <w:p w14:paraId="4E082BD3" w14:textId="63292CF9" w:rsidR="00ED6888" w:rsidRPr="0092786D" w:rsidRDefault="00ED6888" w:rsidP="00ED6888">
      <w:pPr>
        <w:rPr>
          <w:b/>
          <w:bCs/>
          <w:sz w:val="24"/>
          <w:szCs w:val="24"/>
          <w:lang w:val="es-MX"/>
        </w:rPr>
      </w:pPr>
      <w:r w:rsidRPr="0092786D">
        <w:rPr>
          <w:b/>
          <w:bCs/>
          <w:sz w:val="24"/>
          <w:szCs w:val="24"/>
          <w:lang w:val="es-MX"/>
        </w:rPr>
        <w:lastRenderedPageBreak/>
        <w:t>Contáctenos o Síganos</w:t>
      </w:r>
    </w:p>
    <w:p w14:paraId="2A860A75" w14:textId="77777777" w:rsidR="00ED6888" w:rsidRPr="0092786D" w:rsidRDefault="00ED6888" w:rsidP="00ED6888">
      <w:pPr>
        <w:rPr>
          <w:lang w:val="es-MX"/>
        </w:rPr>
      </w:pPr>
      <w:r w:rsidRPr="0092786D">
        <w:rPr>
          <w:lang w:val="es-MX"/>
        </w:rPr>
        <w:t>Para preguntas, comentarios o presentaciones de anuncios,</w:t>
      </w:r>
    </w:p>
    <w:p w14:paraId="734BE4F2" w14:textId="77777777" w:rsidR="00ED6888" w:rsidRPr="0092786D" w:rsidRDefault="00ED6888" w:rsidP="00ED6888">
      <w:pPr>
        <w:rPr>
          <w:lang w:val="es-MX"/>
        </w:rPr>
      </w:pPr>
      <w:r w:rsidRPr="0092786D">
        <w:rPr>
          <w:lang w:val="es-MX"/>
        </w:rPr>
        <w:t xml:space="preserve">envíe un correo electrónico a: </w:t>
      </w:r>
      <w:r w:rsidRPr="0092786D">
        <w:rPr>
          <w:color w:val="70AD47" w:themeColor="accent6"/>
          <w:u w:val="single"/>
          <w:lang w:val="es-MX"/>
        </w:rPr>
        <w:t>staffsenate@unt.edu.</w:t>
      </w:r>
    </w:p>
    <w:p w14:paraId="419B0BD4" w14:textId="77777777" w:rsidR="00ED6888" w:rsidRPr="00937EE6" w:rsidRDefault="00ED6888" w:rsidP="00ED6888">
      <w:pPr>
        <w:rPr>
          <w:b/>
          <w:bCs/>
          <w:sz w:val="24"/>
          <w:szCs w:val="24"/>
          <w:lang w:val="es-MX"/>
        </w:rPr>
      </w:pPr>
    </w:p>
    <w:p w14:paraId="3362EA83" w14:textId="77777777" w:rsidR="001A3177" w:rsidRPr="00ED6888" w:rsidRDefault="001A3177" w:rsidP="001A3177">
      <w:pPr>
        <w:rPr>
          <w:b/>
          <w:bCs/>
          <w:sz w:val="24"/>
          <w:szCs w:val="24"/>
          <w:lang w:val="es-MX"/>
        </w:rPr>
      </w:pPr>
    </w:p>
    <w:p w14:paraId="74CB84FE" w14:textId="77777777" w:rsidR="001A3177" w:rsidRDefault="001A3177" w:rsidP="001A3177">
      <w:pPr>
        <w:rPr>
          <w:b/>
          <w:bCs/>
          <w:sz w:val="24"/>
          <w:szCs w:val="24"/>
          <w:lang w:val="es-MX"/>
        </w:rPr>
      </w:pPr>
    </w:p>
    <w:p w14:paraId="7CEF8C3A" w14:textId="77777777" w:rsidR="001A3177" w:rsidRPr="00ED6888" w:rsidRDefault="001A3177">
      <w:pPr>
        <w:rPr>
          <w:lang w:val="es-MX"/>
        </w:rPr>
      </w:pPr>
    </w:p>
    <w:sectPr w:rsidR="001A3177" w:rsidRPr="00ED6888" w:rsidSect="00DA5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177"/>
    <w:rsid w:val="00186D30"/>
    <w:rsid w:val="001A3177"/>
    <w:rsid w:val="00550DFE"/>
    <w:rsid w:val="005E3BBA"/>
    <w:rsid w:val="0087704C"/>
    <w:rsid w:val="00DA565A"/>
    <w:rsid w:val="00ED68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DF01"/>
  <w15:chartTrackingRefBased/>
  <w15:docId w15:val="{5BA67CD5-7EEA-4FEB-ADAE-45FF2228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17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31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3177"/>
    <w:rPr>
      <w:color w:val="0563C1" w:themeColor="hyperlink"/>
      <w:u w:val="single"/>
    </w:rPr>
  </w:style>
  <w:style w:type="character" w:styleId="UnresolvedMention">
    <w:name w:val="Unresolved Mention"/>
    <w:basedOn w:val="DefaultParagraphFont"/>
    <w:uiPriority w:val="99"/>
    <w:semiHidden/>
    <w:unhideWhenUsed/>
    <w:rsid w:val="001A3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87614">
      <w:bodyDiv w:val="1"/>
      <w:marLeft w:val="0"/>
      <w:marRight w:val="0"/>
      <w:marTop w:val="0"/>
      <w:marBottom w:val="0"/>
      <w:divBdr>
        <w:top w:val="none" w:sz="0" w:space="0" w:color="auto"/>
        <w:left w:val="none" w:sz="0" w:space="0" w:color="auto"/>
        <w:bottom w:val="none" w:sz="0" w:space="0" w:color="auto"/>
        <w:right w:val="none" w:sz="0" w:space="0" w:color="auto"/>
      </w:divBdr>
    </w:div>
    <w:div w:id="124324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a.unt.edu/pride-alliance-training" TargetMode="External"/><Relationship Id="rId13" Type="http://schemas.openxmlformats.org/officeDocument/2006/relationships/hyperlink" Target="https://staffsenate.unt.edu/calendar-0" TargetMode="External"/><Relationship Id="rId3" Type="http://schemas.openxmlformats.org/officeDocument/2006/relationships/webSettings" Target="webSettings.xml"/><Relationship Id="rId7" Type="http://schemas.openxmlformats.org/officeDocument/2006/relationships/hyperlink" Target="https://idea.unt.edu/pridealliance" TargetMode="External"/><Relationship Id="rId12" Type="http://schemas.openxmlformats.org/officeDocument/2006/relationships/hyperlink" Target="https://unt.bridgeapp.com/learner/training/53cdff47/enrol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alendar.unt.edu/event/virtual_stretch" TargetMode="External"/><Relationship Id="rId11" Type="http://schemas.openxmlformats.org/officeDocument/2006/relationships/hyperlink" Target="https://studentaffairs.unt.edu/counseling-and-testing-services/services/group-counseling-and-workshops" TargetMode="External"/><Relationship Id="rId5" Type="http://schemas.openxmlformats.org/officeDocument/2006/relationships/hyperlink" Target="https://calendar.unt.edu/event/social_walk" TargetMode="External"/><Relationship Id="rId15" Type="http://schemas.openxmlformats.org/officeDocument/2006/relationships/hyperlink" Target="https://staffsenate.unt.edu/newsletters" TargetMode="External"/><Relationship Id="rId10" Type="http://schemas.openxmlformats.org/officeDocument/2006/relationships/hyperlink" Target="https://unt.bridgeapp.com" TargetMode="External"/><Relationship Id="rId4" Type="http://schemas.openxmlformats.org/officeDocument/2006/relationships/hyperlink" Target="https://unt.bridgeapp.com/learner/training/bf43e5ca/enroll" TargetMode="External"/><Relationship Id="rId9" Type="http://schemas.openxmlformats.org/officeDocument/2006/relationships/hyperlink" Target="https://unt.bridgeapp.com/learner/training/6c56ba8d/enroll" TargetMode="External"/><Relationship Id="rId14" Type="http://schemas.openxmlformats.org/officeDocument/2006/relationships/hyperlink" Target="https://staffsenate.unt.edu/agendas-min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1031</Words>
  <Characters>5877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Ariadne</dc:creator>
  <cp:keywords/>
  <dc:description/>
  <cp:lastModifiedBy>kemper</cp:lastModifiedBy>
  <cp:revision>2</cp:revision>
  <dcterms:created xsi:type="dcterms:W3CDTF">2022-11-09T21:23:00Z</dcterms:created>
  <dcterms:modified xsi:type="dcterms:W3CDTF">2022-11-09T21:23:00Z</dcterms:modified>
</cp:coreProperties>
</file>